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A5B80" w:rsidRDefault="000937A1">
      <w:pPr>
        <w:widowControl w:val="0"/>
        <w:spacing w:line="240" w:lineRule="auto"/>
      </w:pPr>
      <w:r>
        <w:rPr>
          <w:rFonts w:ascii="Calibri" w:eastAsia="Calibri" w:hAnsi="Calibri" w:cs="Calibri"/>
          <w:b/>
          <w:color w:val="131313"/>
          <w:sz w:val="24"/>
          <w:szCs w:val="24"/>
        </w:rPr>
        <w:t>Dr. Izabella Wentz Bio</w:t>
      </w:r>
    </w:p>
    <w:p w:rsidR="005A5B80" w:rsidRDefault="005A5B80">
      <w:pPr>
        <w:widowControl w:val="0"/>
        <w:spacing w:line="240" w:lineRule="auto"/>
      </w:pPr>
    </w:p>
    <w:p w:rsidR="005A5B80" w:rsidRDefault="000937A1">
      <w:pPr>
        <w:widowControl w:val="0"/>
        <w:spacing w:line="240" w:lineRule="auto"/>
      </w:pPr>
      <w:r>
        <w:rPr>
          <w:rFonts w:ascii="Calibri" w:eastAsia="Calibri" w:hAnsi="Calibri" w:cs="Calibri"/>
          <w:color w:val="131313"/>
          <w:sz w:val="24"/>
          <w:szCs w:val="24"/>
        </w:rPr>
        <w:t xml:space="preserve">Izabella Wentz, </w:t>
      </w:r>
      <w:proofErr w:type="spellStart"/>
      <w:r>
        <w:rPr>
          <w:rFonts w:ascii="Calibri" w:eastAsia="Calibri" w:hAnsi="Calibri" w:cs="Calibri"/>
          <w:color w:val="131313"/>
          <w:sz w:val="24"/>
          <w:szCs w:val="24"/>
        </w:rPr>
        <w:t>PharmD</w:t>
      </w:r>
      <w:proofErr w:type="spellEnd"/>
      <w:r>
        <w:rPr>
          <w:rFonts w:ascii="Calibri" w:eastAsia="Calibri" w:hAnsi="Calibri" w:cs="Calibri"/>
          <w:color w:val="131313"/>
          <w:sz w:val="24"/>
          <w:szCs w:val="24"/>
        </w:rPr>
        <w:t xml:space="preserve">, FASCP is an internationally acclaimed thyroid specialist and licensed pharmacist who has dedicated her career to addressing the root causes of autoimmune thyroid disease after being diagnosed with Hashimoto’s Thyroiditis in 2009. </w:t>
      </w:r>
    </w:p>
    <w:p w:rsidR="005A5B80" w:rsidRPr="000937A1" w:rsidRDefault="005A5B80">
      <w:pPr>
        <w:widowControl w:val="0"/>
        <w:spacing w:line="240" w:lineRule="auto"/>
        <w:rPr>
          <w:rFonts w:asciiTheme="minorHAnsi" w:hAnsiTheme="minorHAnsi" w:cstheme="minorHAnsi"/>
        </w:rPr>
      </w:pPr>
    </w:p>
    <w:p w:rsidR="005A5B80" w:rsidRPr="000937A1" w:rsidRDefault="000937A1">
      <w:pPr>
        <w:widowControl w:val="0"/>
        <w:spacing w:line="240" w:lineRule="auto"/>
        <w:rPr>
          <w:sz w:val="24"/>
          <w:szCs w:val="24"/>
        </w:rPr>
      </w:pPr>
      <w:r w:rsidRPr="000937A1">
        <w:rPr>
          <w:rFonts w:asciiTheme="minorHAnsi" w:hAnsiTheme="minorHAnsi" w:cstheme="minorHAnsi"/>
          <w:sz w:val="24"/>
          <w:szCs w:val="24"/>
          <w:shd w:val="clear" w:color="auto" w:fill="FFFFFF"/>
        </w:rPr>
        <w:t>Dr. Wentz is the author of the New York Times best-selling patient guide </w:t>
      </w:r>
      <w:r w:rsidRPr="000937A1">
        <w:rPr>
          <w:rFonts w:asciiTheme="minorHAnsi" w:hAnsiTheme="minorHAnsi" w:cstheme="minorHAnsi"/>
          <w:i/>
          <w:iCs/>
          <w:sz w:val="24"/>
          <w:szCs w:val="24"/>
          <w:bdr w:val="none" w:sz="0" w:space="0" w:color="auto" w:frame="1"/>
          <w:shd w:val="clear" w:color="auto" w:fill="FFFFFF"/>
        </w:rPr>
        <w:t>Hashimoto’s Thyroiditis:</w:t>
      </w:r>
      <w:r w:rsidRPr="000937A1">
        <w:rPr>
          <w:rFonts w:asciiTheme="minorHAnsi" w:hAnsiTheme="minorHAnsi" w:cstheme="minorHAnsi"/>
          <w:sz w:val="24"/>
          <w:szCs w:val="24"/>
          <w:shd w:val="clear" w:color="auto" w:fill="FFFFFF"/>
        </w:rPr>
        <w:t> </w:t>
      </w:r>
      <w:r w:rsidRPr="000937A1">
        <w:rPr>
          <w:rFonts w:asciiTheme="minorHAnsi" w:hAnsiTheme="minorHAnsi" w:cstheme="minorHAnsi"/>
          <w:i/>
          <w:iCs/>
          <w:sz w:val="24"/>
          <w:szCs w:val="24"/>
          <w:bdr w:val="none" w:sz="0" w:space="0" w:color="auto" w:frame="1"/>
          <w:shd w:val="clear" w:color="auto" w:fill="FFFFFF"/>
        </w:rPr>
        <w:t>Lifestyle Interventions for Finding and Treating the Root Cause</w:t>
      </w:r>
      <w:r w:rsidRPr="000937A1">
        <w:rPr>
          <w:rFonts w:asciiTheme="minorHAnsi" w:hAnsiTheme="minorHAnsi" w:cstheme="minorHAnsi"/>
          <w:sz w:val="24"/>
          <w:szCs w:val="24"/>
          <w:shd w:val="clear" w:color="auto" w:fill="FFFFFF"/>
        </w:rPr>
        <w:t> and the recently released protocol-based book</w:t>
      </w:r>
      <w:r w:rsidRPr="000937A1">
        <w:rPr>
          <w:rFonts w:asciiTheme="minorHAnsi" w:hAnsiTheme="minorHAnsi" w:cstheme="minorHAnsi"/>
          <w:i/>
          <w:iCs/>
          <w:sz w:val="24"/>
          <w:szCs w:val="24"/>
          <w:bdr w:val="none" w:sz="0" w:space="0" w:color="auto" w:frame="1"/>
          <w:shd w:val="clear" w:color="auto" w:fill="FFFFFF"/>
        </w:rPr>
        <w:t> Hashimoto’s Protocol: A 90-Day Plan for Reversing Thyroid Symptoms and Getting Your Life Back</w:t>
      </w:r>
      <w:r w:rsidRPr="000937A1">
        <w:rPr>
          <w:rFonts w:asciiTheme="minorHAnsi" w:hAnsiTheme="minorHAnsi" w:cstheme="minorHAnsi"/>
          <w:sz w:val="24"/>
          <w:szCs w:val="24"/>
          <w:shd w:val="clear" w:color="auto" w:fill="FFFFFF"/>
        </w:rPr>
        <w:t>.</w:t>
      </w:r>
      <w:r w:rsidRPr="000937A1">
        <w:rPr>
          <w:rFonts w:ascii="Segoe UI" w:hAnsi="Segoe UI" w:cs="Segoe UI"/>
          <w:sz w:val="24"/>
          <w:szCs w:val="24"/>
          <w:shd w:val="clear" w:color="auto" w:fill="FFFFFF"/>
        </w:rPr>
        <w:t> </w:t>
      </w:r>
      <w:r w:rsidRPr="000937A1">
        <w:rPr>
          <w:rFonts w:ascii="Segoe UI" w:hAnsi="Segoe UI" w:cs="Segoe UI"/>
          <w:sz w:val="24"/>
          <w:szCs w:val="24"/>
          <w:shd w:val="clear" w:color="auto" w:fill="FFFFFF"/>
        </w:rPr>
        <w:br/>
      </w:r>
      <w:bookmarkStart w:id="0" w:name="_GoBack"/>
      <w:bookmarkEnd w:id="0"/>
    </w:p>
    <w:p w:rsidR="005A5B80" w:rsidRDefault="000937A1">
      <w:pPr>
        <w:widowControl w:val="0"/>
        <w:spacing w:line="240" w:lineRule="auto"/>
      </w:pPr>
      <w:r>
        <w:rPr>
          <w:rFonts w:ascii="Calibri" w:eastAsia="Calibri" w:hAnsi="Calibri" w:cs="Calibri"/>
          <w:color w:val="131313"/>
          <w:sz w:val="24"/>
          <w:szCs w:val="24"/>
        </w:rPr>
        <w:t>As a patient advocate, researcher, clinician and educator, Dr. Wentz is committed to raising awareness on how to overcome autoimmune thyroid disease through The Thyroid Secret Documentary Series, the Hash</w:t>
      </w:r>
      <w:r>
        <w:rPr>
          <w:rFonts w:ascii="Calibri" w:eastAsia="Calibri" w:hAnsi="Calibri" w:cs="Calibri"/>
          <w:color w:val="131313"/>
          <w:sz w:val="24"/>
          <w:szCs w:val="24"/>
        </w:rPr>
        <w:t xml:space="preserve">imoto’s Institute Practitioner Training, and her international consulting and speaking services offered to both patients and healthcare professionals. </w:t>
      </w:r>
    </w:p>
    <w:p w:rsidR="005A5B80" w:rsidRDefault="005A5B80">
      <w:pPr>
        <w:widowControl w:val="0"/>
        <w:spacing w:line="240" w:lineRule="auto"/>
      </w:pPr>
    </w:p>
    <w:p w:rsidR="005A5B80" w:rsidRDefault="000937A1">
      <w:pPr>
        <w:widowControl w:val="0"/>
        <w:spacing w:line="240" w:lineRule="auto"/>
      </w:pPr>
      <w:hyperlink r:id="rId4">
        <w:r>
          <w:rPr>
            <w:rFonts w:ascii="Calibri" w:eastAsia="Calibri" w:hAnsi="Calibri" w:cs="Calibri"/>
            <w:color w:val="1155CC"/>
            <w:sz w:val="24"/>
            <w:szCs w:val="24"/>
            <w:u w:val="single"/>
          </w:rPr>
          <w:t>www.thyroidpharmacist.com</w:t>
        </w:r>
      </w:hyperlink>
    </w:p>
    <w:sectPr w:rsidR="005A5B8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4"/>
  </w:compat>
  <w:rsids>
    <w:rsidRoot w:val="005A5B80"/>
    <w:rsid w:val="000937A1"/>
    <w:rsid w:val="005A5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79FBB"/>
  <w15:docId w15:val="{38BFF0DA-44C9-4E74-BB65-C3463FAA6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yroidpharmaci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152</Words>
  <Characters>868</Characters>
  <Application>Microsoft Office Word</Application>
  <DocSecurity>0</DocSecurity>
  <Lines>7</Lines>
  <Paragraphs>2</Paragraphs>
  <ScaleCrop>false</ScaleCrop>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Claudia Hurst</cp:lastModifiedBy>
  <cp:revision>2</cp:revision>
  <dcterms:created xsi:type="dcterms:W3CDTF">2017-03-28T16:00:00Z</dcterms:created>
  <dcterms:modified xsi:type="dcterms:W3CDTF">2017-03-28T16:02:00Z</dcterms:modified>
</cp:coreProperties>
</file>